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1D205A" w14:textId="77777777" w:rsidR="004B3FEB" w:rsidRPr="00BC6989" w:rsidRDefault="004B3FEB" w:rsidP="004B3FEB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lang w:eastAsia="de-DE"/>
          <w14:ligatures w14:val="none"/>
        </w:rPr>
      </w:pPr>
    </w:p>
    <w:p w14:paraId="1D6F0406" w14:textId="77777777" w:rsidR="004B3FEB" w:rsidRPr="00BC6989" w:rsidRDefault="004B3FEB" w:rsidP="004B3FEB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  <w:r w:rsidRPr="00BC6989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Auszüge aus dem Artikel »</w:t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Adolf Eichmann</w:t>
      </w:r>
      <w:r>
        <w:rPr>
          <w:rStyle w:val="Hervorhebung"/>
          <w:rFonts w:ascii="Arial" w:hAnsi="Arial" w:cs="Arial"/>
          <w:i w:val="0"/>
          <w:iCs w:val="0"/>
          <w:color w:val="000000" w:themeColor="text1"/>
        </w:rPr>
        <w:t xml:space="preserve"> 1906–1962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>
        <w:rPr>
          <w:rStyle w:val="Hervorhebung"/>
          <w:rFonts w:ascii="Arial" w:hAnsi="Arial" w:cs="Arial"/>
          <w:i w:val="0"/>
          <w:iCs w:val="0"/>
          <w:color w:val="000000" w:themeColor="text1"/>
        </w:rPr>
        <w:t xml:space="preserve">, erschienen im 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»</w:t>
      </w:r>
      <w:r>
        <w:rPr>
          <w:rStyle w:val="Hervorhebung"/>
          <w:rFonts w:ascii="Arial" w:hAnsi="Arial" w:cs="Arial"/>
          <w:i w:val="0"/>
          <w:iCs w:val="0"/>
          <w:color w:val="000000" w:themeColor="text1"/>
        </w:rPr>
        <w:t>Lebendigen Museum online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>
        <w:rPr>
          <w:rStyle w:val="Hervorhebung"/>
          <w:rFonts w:ascii="Arial" w:hAnsi="Arial" w:cs="Arial"/>
          <w:i w:val="0"/>
          <w:iCs w:val="0"/>
          <w:color w:val="000000" w:themeColor="text1"/>
        </w:rPr>
        <w:t xml:space="preserve"> vom Deutschen Historischen Museum in Berlin</w:t>
      </w:r>
    </w:p>
    <w:p w14:paraId="46FA202A" w14:textId="77777777" w:rsidR="004B3FEB" w:rsidRDefault="004B3FEB" w:rsidP="004B3FEB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</w:pPr>
    </w:p>
    <w:p w14:paraId="04B0B7C3" w14:textId="77777777" w:rsidR="004B3FEB" w:rsidRPr="00E454ED" w:rsidRDefault="004B3FEB" w:rsidP="004B3FEB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sz w:val="22"/>
          <w:szCs w:val="22"/>
          <w:lang w:eastAsia="de-DE"/>
          <w14:ligatures w14:val="none"/>
        </w:rPr>
        <w:sectPr w:rsidR="004B3FEB" w:rsidRPr="00E454ED" w:rsidSect="004B3FEB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0A8678C7" w14:textId="2092072B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ab 1935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: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Referententätigkeit im SD</w:t>
      </w:r>
      <w:r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1"/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-Hauptamt Berlin, Referat II 112 (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»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Juden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). Eichmann beschäftigt sich mit der Frage, wie die Zwangsumsiedlung der jüdischen Bevölkerung beschleunigt werden kann. </w:t>
      </w:r>
      <w:r w:rsidR="00103CB0"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</w:p>
    <w:p w14:paraId="63D421F6" w14:textId="77777777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1938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,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März: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Nach dem 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»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Anschluss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Österreichs</w:t>
      </w:r>
      <w:r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2"/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Versetzung nach Wien.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br/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August: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Eichmann organisiert die 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»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Zentralstelle für jüdische Auswanderung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in Wien, die einzige NS-Stelle, die ermächtigt ist, österreichischen Juden Ausreisegenehmigungen zu erteilen. In weniger als eineinhalb Jahren verlassen rund 128.000 Juden zwangsweise das Land.</w:t>
      </w:r>
    </w:p>
    <w:p w14:paraId="5C27D8FF" w14:textId="6BBB4C56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1939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,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Oktober: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Er übernimmt die Leitung der von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Reinhard Heydrich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im Juni eingerichteten 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»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Reichszentrale für jüdische Auswanderung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in Berlin. Eichmann ist an den Planungen zur Zwangsumsiedlung der Juden in das Generalgouvernement</w:t>
      </w:r>
      <w:r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3"/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beteiligt.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br/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Dezember: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Er erhält das Referat IV D 4 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»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Auswanderung und Räumung</w:t>
      </w:r>
      <w:r w:rsidRPr="00552715">
        <w:rPr>
          <w:rStyle w:val="Hervorhebung"/>
          <w:rFonts w:ascii="Arial" w:hAnsi="Arial" w:cs="Arial"/>
          <w:i w:val="0"/>
          <w:iCs w:val="0"/>
          <w:color w:val="000000" w:themeColor="text1"/>
        </w:rPr>
        <w:t>«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="00DF4452"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  <w:r w:rsidR="00DF4452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des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Reichssicherheitshauptamts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(RSHA) </w:t>
      </w:r>
      <w:r w:rsidR="00DF4452"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. Eichmann wird zur zentralen Figur der Deportationen von mehreren Millionen Juden in die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Ghettos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und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Konzentrationslager.</w:t>
      </w:r>
    </w:p>
    <w:p w14:paraId="7FBC876C" w14:textId="77777777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1941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,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9. November: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Beförderung zum SS-Obersturmbannführer.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Eichmann reist erstmals nach Auschwitz</w:t>
      </w:r>
      <w:r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4"/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. Weitere Besichtigungen der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Vernichtungslager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folgen.</w:t>
      </w:r>
    </w:p>
    <w:p w14:paraId="7EA443CD" w14:textId="77777777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1942, 20. Januar: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Er führt Protokoll auf der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Wannsee-Konferenz.</w:t>
      </w:r>
      <w:r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5"/>
      </w:r>
    </w:p>
    <w:p w14:paraId="7EC9FC31" w14:textId="77777777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1944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,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März: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Als Führer eines Sonderkommandos organisiert Eichmann in Budapest die Deportation ungarischer Juden nach Auschwitz.</w:t>
      </w:r>
    </w:p>
    <w:p w14:paraId="25DCD339" w14:textId="77777777" w:rsidR="004B3FEB" w:rsidRPr="00552715" w:rsidRDefault="004B3FEB" w:rsidP="004B3FEB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1945/46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: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Nach Ende des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Zweiten Weltkriegs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gelingt ihm im Februar 1946 die Flucht aus der amerikanischen Internierungshaft.</w:t>
      </w:r>
      <w:r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[…]</w:t>
      </w:r>
    </w:p>
    <w:p w14:paraId="4BA1F43F" w14:textId="155AA04B" w:rsidR="00C10CF3" w:rsidRPr="00103CB0" w:rsidRDefault="004B3FEB" w:rsidP="00103CB0">
      <w:pPr>
        <w:spacing w:after="0" w:line="360" w:lineRule="auto"/>
        <w:ind w:right="-348"/>
        <w:jc w:val="both"/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</w:pP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1961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,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April</w:t>
      </w:r>
      <w:r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 xml:space="preserve"> – </w:t>
      </w:r>
      <w:r w:rsidRPr="00552715">
        <w:rPr>
          <w:rFonts w:ascii="Arial" w:hAnsi="Arial" w:cs="Arial"/>
          <w:b/>
          <w:bCs/>
          <w:color w:val="000000" w:themeColor="text1"/>
          <w:sz w:val="22"/>
          <w:szCs w:val="22"/>
          <w:shd w:val="clear" w:color="auto" w:fill="FFFFFF"/>
        </w:rPr>
        <w:t>Dezember</w:t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>: Eichmann-Prozess in Israel. Er bekennt sich nicht schuldig im Sinne der Anklage und beruft sich auf Befehle von Vorgesetzten. Eichmann wird in erster und zweiter Instanz</w:t>
      </w:r>
      <w:r w:rsidR="00DF4452">
        <w:rPr>
          <w:rStyle w:val="Funotenzeichen"/>
          <w:rFonts w:ascii="Arial" w:hAnsi="Arial" w:cs="Arial"/>
          <w:color w:val="000000" w:themeColor="text1"/>
          <w:sz w:val="22"/>
          <w:szCs w:val="22"/>
          <w:shd w:val="clear" w:color="auto" w:fill="FFFFFF"/>
        </w:rPr>
        <w:footnoteReference w:id="6"/>
      </w:r>
      <w:r w:rsidRPr="00552715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zum Tode verurteilt.</w:t>
      </w:r>
      <w:r w:rsidRPr="00E956FD">
        <w:rPr>
          <w:rFonts w:ascii="Arial" w:hAnsi="Arial" w:cs="Arial"/>
          <w:color w:val="000000" w:themeColor="text1"/>
          <w:sz w:val="22"/>
          <w:szCs w:val="22"/>
          <w:shd w:val="clear" w:color="auto" w:fill="FFFFFF"/>
        </w:rPr>
        <w:t xml:space="preserve"> […]</w:t>
      </w:r>
    </w:p>
    <w:sectPr w:rsidR="00C10CF3" w:rsidRPr="00103CB0" w:rsidSect="00C10CF3">
      <w:headerReference w:type="default" r:id="rId9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7F1B90" w14:textId="77777777" w:rsidR="001A6C3B" w:rsidRDefault="001A6C3B" w:rsidP="00EE2118">
      <w:pPr>
        <w:spacing w:after="0" w:line="240" w:lineRule="auto"/>
      </w:pPr>
      <w:r>
        <w:separator/>
      </w:r>
    </w:p>
  </w:endnote>
  <w:endnote w:type="continuationSeparator" w:id="0">
    <w:p w14:paraId="08D48536" w14:textId="77777777" w:rsidR="001A6C3B" w:rsidRDefault="001A6C3B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D85F2" w14:textId="77777777" w:rsidR="001A6C3B" w:rsidRDefault="001A6C3B" w:rsidP="00EE2118">
      <w:pPr>
        <w:spacing w:after="0" w:line="240" w:lineRule="auto"/>
      </w:pPr>
      <w:r>
        <w:separator/>
      </w:r>
    </w:p>
  </w:footnote>
  <w:footnote w:type="continuationSeparator" w:id="0">
    <w:p w14:paraId="1686EABC" w14:textId="77777777" w:rsidR="001A6C3B" w:rsidRDefault="001A6C3B" w:rsidP="00EE2118">
      <w:pPr>
        <w:spacing w:after="0" w:line="240" w:lineRule="auto"/>
      </w:pPr>
      <w:r>
        <w:continuationSeparator/>
      </w:r>
    </w:p>
  </w:footnote>
  <w:footnote w:id="1">
    <w:p w14:paraId="48BD8705" w14:textId="77777777" w:rsidR="004B3FEB" w:rsidRPr="0067707B" w:rsidRDefault="004B3FEB" w:rsidP="004B3FEB">
      <w:pPr>
        <w:pStyle w:val="Funotentext"/>
        <w:jc w:val="both"/>
        <w:rPr>
          <w:rFonts w:ascii="Arial" w:hAnsi="Arial" w:cs="Arial"/>
        </w:rPr>
      </w:pPr>
      <w:r w:rsidRPr="0067707B">
        <w:rPr>
          <w:rStyle w:val="Funotenzeichen"/>
          <w:rFonts w:ascii="Arial" w:hAnsi="Arial" w:cs="Arial"/>
        </w:rPr>
        <w:footnoteRef/>
      </w:r>
      <w:r w:rsidRPr="0067707B"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bCs/>
        </w:rPr>
        <w:t xml:space="preserve">SD: </w:t>
      </w:r>
      <w:r>
        <w:rPr>
          <w:rFonts w:ascii="Arial" w:hAnsi="Arial" w:cs="Arial"/>
        </w:rPr>
        <w:t>Sicherheitsdienst des Reichsführers SS; diente der Überwachung politischer Gegner.</w:t>
      </w:r>
    </w:p>
  </w:footnote>
  <w:footnote w:id="2">
    <w:p w14:paraId="29F1B418" w14:textId="77777777" w:rsidR="004B3FEB" w:rsidRPr="0067707B" w:rsidRDefault="004B3FEB" w:rsidP="004B3FEB">
      <w:pPr>
        <w:pStyle w:val="Funotentext"/>
        <w:jc w:val="both"/>
        <w:rPr>
          <w:rFonts w:ascii="Arial" w:hAnsi="Arial" w:cs="Arial"/>
        </w:rPr>
      </w:pPr>
      <w:r w:rsidRPr="0067707B">
        <w:rPr>
          <w:rStyle w:val="Funotenzeichen"/>
          <w:rFonts w:ascii="Arial" w:hAnsi="Arial" w:cs="Arial"/>
        </w:rPr>
        <w:footnoteRef/>
      </w:r>
      <w:r w:rsidRPr="0067707B">
        <w:rPr>
          <w:rFonts w:ascii="Arial" w:hAnsi="Arial" w:cs="Arial"/>
        </w:rPr>
        <w:t xml:space="preserve"> </w:t>
      </w:r>
      <w:r>
        <w:rPr>
          <w:rFonts w:ascii="Arial" w:hAnsi="Arial" w:cs="Arial"/>
          <w:b/>
          <w:bCs/>
        </w:rPr>
        <w:t xml:space="preserve">Anschluss: </w:t>
      </w:r>
      <w:r>
        <w:rPr>
          <w:rFonts w:ascii="Arial" w:hAnsi="Arial" w:cs="Arial"/>
        </w:rPr>
        <w:t>Machtübernahme der Nationalsozialisten in Österreich.</w:t>
      </w:r>
    </w:p>
  </w:footnote>
  <w:footnote w:id="3">
    <w:p w14:paraId="3896B810" w14:textId="77777777" w:rsidR="004B3FEB" w:rsidRPr="0067707B" w:rsidRDefault="004B3FEB" w:rsidP="004B3FEB">
      <w:pPr>
        <w:pStyle w:val="Funotentext"/>
        <w:jc w:val="both"/>
        <w:rPr>
          <w:rFonts w:ascii="Arial" w:hAnsi="Arial" w:cs="Arial"/>
        </w:rPr>
      </w:pPr>
      <w:r w:rsidRPr="0067707B">
        <w:rPr>
          <w:rStyle w:val="Funotenzeichen"/>
          <w:rFonts w:ascii="Arial" w:hAnsi="Arial" w:cs="Arial"/>
        </w:rPr>
        <w:footnoteRef/>
      </w:r>
      <w:r w:rsidRPr="0067707B">
        <w:rPr>
          <w:rFonts w:ascii="Arial" w:hAnsi="Arial" w:cs="Arial"/>
        </w:rPr>
        <w:t xml:space="preserve"> </w:t>
      </w:r>
      <w:r w:rsidRPr="006D2EC1">
        <w:rPr>
          <w:rFonts w:ascii="Arial" w:hAnsi="Arial" w:cs="Arial"/>
          <w:b/>
          <w:bCs/>
        </w:rPr>
        <w:t>Generalgouvernement</w:t>
      </w:r>
      <w:r>
        <w:rPr>
          <w:rFonts w:ascii="Arial" w:hAnsi="Arial" w:cs="Arial"/>
        </w:rPr>
        <w:t>: Bezeichnung für die besetzten polnischen Gebiete.</w:t>
      </w:r>
    </w:p>
  </w:footnote>
  <w:footnote w:id="4">
    <w:p w14:paraId="09201243" w14:textId="4B2B9539" w:rsidR="004B3FEB" w:rsidRPr="0067707B" w:rsidRDefault="004B3FEB" w:rsidP="004B3FEB">
      <w:pPr>
        <w:pStyle w:val="Funotentext"/>
        <w:jc w:val="both"/>
        <w:rPr>
          <w:rFonts w:ascii="Arial" w:hAnsi="Arial" w:cs="Arial"/>
        </w:rPr>
      </w:pPr>
      <w:r w:rsidRPr="0067707B">
        <w:rPr>
          <w:rStyle w:val="Funotenzeichen"/>
          <w:rFonts w:ascii="Arial" w:hAnsi="Arial" w:cs="Arial"/>
        </w:rPr>
        <w:footnoteRef/>
      </w:r>
      <w:r w:rsidRPr="0067707B">
        <w:rPr>
          <w:rFonts w:ascii="Arial" w:hAnsi="Arial" w:cs="Arial"/>
        </w:rPr>
        <w:t xml:space="preserve"> </w:t>
      </w:r>
      <w:r w:rsidR="00103CB0" w:rsidRPr="0011419E">
        <w:rPr>
          <w:rFonts w:ascii="Arial" w:hAnsi="Arial" w:cs="Arial"/>
          <w:b/>
          <w:bCs/>
        </w:rPr>
        <w:t>Auschwitz</w:t>
      </w:r>
      <w:r w:rsidR="00103CB0" w:rsidRPr="0011419E">
        <w:rPr>
          <w:rFonts w:ascii="Arial" w:hAnsi="Arial" w:cs="Arial"/>
        </w:rPr>
        <w:t xml:space="preserve">: Gefangenen-, Konzentrations- und Vernichtungslager </w:t>
      </w:r>
      <w:r w:rsidR="00103CB0">
        <w:rPr>
          <w:rFonts w:ascii="Arial" w:hAnsi="Arial" w:cs="Arial"/>
        </w:rPr>
        <w:t xml:space="preserve">nahe Krakau </w:t>
      </w:r>
      <w:r w:rsidR="00103CB0" w:rsidRPr="0011419E">
        <w:rPr>
          <w:rFonts w:ascii="Arial" w:hAnsi="Arial" w:cs="Arial"/>
        </w:rPr>
        <w:t>im heutigen Polen, in dem über 1 Millionen Menschen ermordet wurden.</w:t>
      </w:r>
    </w:p>
  </w:footnote>
  <w:footnote w:id="5">
    <w:p w14:paraId="2E693CA7" w14:textId="3875172D" w:rsidR="004B3FEB" w:rsidRPr="0067707B" w:rsidRDefault="004B3FEB" w:rsidP="004B3FEB">
      <w:pPr>
        <w:pStyle w:val="Funotentext"/>
        <w:jc w:val="both"/>
        <w:rPr>
          <w:rFonts w:ascii="Arial" w:hAnsi="Arial" w:cs="Arial"/>
        </w:rPr>
      </w:pPr>
      <w:r w:rsidRPr="0067707B">
        <w:rPr>
          <w:rStyle w:val="Funotenzeichen"/>
          <w:rFonts w:ascii="Arial" w:hAnsi="Arial" w:cs="Arial"/>
        </w:rPr>
        <w:footnoteRef/>
      </w:r>
      <w:r w:rsidRPr="0067707B">
        <w:rPr>
          <w:rFonts w:ascii="Arial" w:hAnsi="Arial" w:cs="Arial"/>
        </w:rPr>
        <w:t xml:space="preserve"> </w:t>
      </w:r>
      <w:r w:rsidR="00103CB0" w:rsidRPr="00103CB0">
        <w:rPr>
          <w:rFonts w:ascii="Arial" w:hAnsi="Arial" w:cs="Arial"/>
          <w:b/>
          <w:bCs/>
        </w:rPr>
        <w:t>Wannsee-Konferenz</w:t>
      </w:r>
      <w:r w:rsidR="00103CB0">
        <w:rPr>
          <w:rFonts w:ascii="Arial" w:hAnsi="Arial" w:cs="Arial"/>
        </w:rPr>
        <w:t xml:space="preserve">: Treffen von führenden NS-Personen zur </w:t>
      </w:r>
      <w:r w:rsidR="00103CB0" w:rsidRPr="00103CB0">
        <w:rPr>
          <w:rFonts w:ascii="Arial" w:hAnsi="Arial" w:cs="Arial"/>
        </w:rPr>
        <w:t>»</w:t>
      </w:r>
      <w:r w:rsidR="00103CB0">
        <w:rPr>
          <w:rFonts w:ascii="Arial" w:hAnsi="Arial" w:cs="Arial"/>
        </w:rPr>
        <w:t>Endlösung der Judenfrage</w:t>
      </w:r>
      <w:r w:rsidR="00103CB0" w:rsidRPr="00103CB0">
        <w:rPr>
          <w:rFonts w:ascii="Arial" w:hAnsi="Arial" w:cs="Arial"/>
        </w:rPr>
        <w:t>«</w:t>
      </w:r>
      <w:r w:rsidR="00103CB0">
        <w:rPr>
          <w:rFonts w:ascii="Arial" w:hAnsi="Arial" w:cs="Arial"/>
        </w:rPr>
        <w:t xml:space="preserve">, also der Vorbereitung der </w:t>
      </w:r>
      <w:proofErr w:type="spellStart"/>
      <w:r w:rsidR="00103CB0">
        <w:rPr>
          <w:rFonts w:ascii="Arial" w:hAnsi="Arial" w:cs="Arial"/>
        </w:rPr>
        <w:t>Ermoderung</w:t>
      </w:r>
      <w:proofErr w:type="spellEnd"/>
      <w:r w:rsidR="00103CB0">
        <w:rPr>
          <w:rFonts w:ascii="Arial" w:hAnsi="Arial" w:cs="Arial"/>
        </w:rPr>
        <w:t xml:space="preserve"> aller Juden in Europa-</w:t>
      </w:r>
    </w:p>
  </w:footnote>
  <w:footnote w:id="6">
    <w:p w14:paraId="50C41D29" w14:textId="4F2AF760" w:rsidR="00DF4452" w:rsidRPr="00DF4452" w:rsidRDefault="00DF4452">
      <w:pPr>
        <w:pStyle w:val="Funotentext"/>
        <w:rPr>
          <w:rFonts w:ascii="Arial" w:hAnsi="Arial" w:cs="Arial"/>
        </w:rPr>
      </w:pPr>
      <w:r w:rsidRPr="00DF4452">
        <w:rPr>
          <w:rStyle w:val="Funotenzeichen"/>
          <w:rFonts w:ascii="Arial" w:hAnsi="Arial" w:cs="Arial"/>
        </w:rPr>
        <w:footnoteRef/>
      </w:r>
      <w:r w:rsidRPr="00DF4452">
        <w:rPr>
          <w:rFonts w:ascii="Arial" w:hAnsi="Arial" w:cs="Arial"/>
        </w:rPr>
        <w:t xml:space="preserve"> </w:t>
      </w:r>
      <w:r w:rsidRPr="00DF4452">
        <w:rPr>
          <w:rFonts w:ascii="Arial" w:hAnsi="Arial" w:cs="Arial"/>
          <w:b/>
          <w:bCs/>
        </w:rPr>
        <w:t>Instanz</w:t>
      </w:r>
      <w:r w:rsidRPr="00DF4452">
        <w:rPr>
          <w:rFonts w:ascii="Arial" w:hAnsi="Arial" w:cs="Arial"/>
        </w:rPr>
        <w:t>:</w:t>
      </w:r>
      <w:r>
        <w:rPr>
          <w:rFonts w:ascii="Arial" w:hAnsi="Arial" w:cs="Arial"/>
        </w:rPr>
        <w:t xml:space="preserve"> Ebene, für die ein Gericht zuständig ist.</w:t>
      </w:r>
      <w:r w:rsidRPr="00DF4452">
        <w:rPr>
          <w:rFonts w:ascii="Arial" w:hAnsi="Arial" w:cs="Arial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8A1DF" w14:textId="77777777" w:rsidR="004B3FEB" w:rsidRDefault="004B3FEB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631CDC4D" wp14:editId="653C6E8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E454ED">
      <w:rPr>
        <w:rFonts w:ascii="Arial" w:hAnsi="Arial" w:cs="Arial"/>
        <w:b/>
        <w:bCs/>
        <w:sz w:val="28"/>
        <w:szCs w:val="28"/>
      </w:rPr>
      <w:t>Exklusion im Nationalsozialismus:</w:t>
    </w:r>
    <w:r>
      <w:rPr>
        <w:rFonts w:ascii="Arial" w:hAnsi="Arial" w:cs="Arial"/>
        <w:b/>
        <w:bCs/>
        <w:sz w:val="28"/>
        <w:szCs w:val="28"/>
      </w:rPr>
      <w:t xml:space="preserve"> </w:t>
    </w:r>
  </w:p>
  <w:p w14:paraId="7B769B42" w14:textId="77777777" w:rsidR="004B3FEB" w:rsidRPr="00AB2520" w:rsidRDefault="004B3FEB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102F3C79" w14:textId="77777777" w:rsidR="004B3FEB" w:rsidRDefault="004B3FE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94340377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64342"/>
    <w:rsid w:val="000806D5"/>
    <w:rsid w:val="000A1E9F"/>
    <w:rsid w:val="000B29E4"/>
    <w:rsid w:val="000C6B50"/>
    <w:rsid w:val="000F43BB"/>
    <w:rsid w:val="00103CB0"/>
    <w:rsid w:val="001101C0"/>
    <w:rsid w:val="0011371E"/>
    <w:rsid w:val="0011419E"/>
    <w:rsid w:val="0012142C"/>
    <w:rsid w:val="00162EC3"/>
    <w:rsid w:val="00163A1D"/>
    <w:rsid w:val="00187C99"/>
    <w:rsid w:val="00192ECC"/>
    <w:rsid w:val="001A6C3B"/>
    <w:rsid w:val="001A7E48"/>
    <w:rsid w:val="001C72B4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4FD4"/>
    <w:rsid w:val="00457CE7"/>
    <w:rsid w:val="00491F9A"/>
    <w:rsid w:val="004B3FEB"/>
    <w:rsid w:val="00500CB0"/>
    <w:rsid w:val="00515068"/>
    <w:rsid w:val="00516E01"/>
    <w:rsid w:val="00520FDC"/>
    <w:rsid w:val="00525A85"/>
    <w:rsid w:val="00534883"/>
    <w:rsid w:val="00535749"/>
    <w:rsid w:val="00547492"/>
    <w:rsid w:val="00552715"/>
    <w:rsid w:val="00555A8A"/>
    <w:rsid w:val="005A2D2C"/>
    <w:rsid w:val="005E01AC"/>
    <w:rsid w:val="0060494A"/>
    <w:rsid w:val="006546ED"/>
    <w:rsid w:val="0067707B"/>
    <w:rsid w:val="006C2752"/>
    <w:rsid w:val="006C5352"/>
    <w:rsid w:val="006D2EC1"/>
    <w:rsid w:val="006D3729"/>
    <w:rsid w:val="00706AEF"/>
    <w:rsid w:val="00735639"/>
    <w:rsid w:val="0077148A"/>
    <w:rsid w:val="00777DCD"/>
    <w:rsid w:val="00782FF7"/>
    <w:rsid w:val="007B46CC"/>
    <w:rsid w:val="007C40CD"/>
    <w:rsid w:val="007D11EB"/>
    <w:rsid w:val="007E4436"/>
    <w:rsid w:val="007F0F66"/>
    <w:rsid w:val="00802A2E"/>
    <w:rsid w:val="008141F1"/>
    <w:rsid w:val="00825548"/>
    <w:rsid w:val="00845349"/>
    <w:rsid w:val="00865D3E"/>
    <w:rsid w:val="00871CB5"/>
    <w:rsid w:val="00873FDD"/>
    <w:rsid w:val="008A29FD"/>
    <w:rsid w:val="008D2F61"/>
    <w:rsid w:val="008D3C13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F2BD8"/>
    <w:rsid w:val="00BF5F46"/>
    <w:rsid w:val="00C10CF3"/>
    <w:rsid w:val="00C329B6"/>
    <w:rsid w:val="00C4730B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B1916"/>
    <w:rsid w:val="00DF4452"/>
    <w:rsid w:val="00E076A1"/>
    <w:rsid w:val="00E11AA6"/>
    <w:rsid w:val="00E24DC2"/>
    <w:rsid w:val="00E44709"/>
    <w:rsid w:val="00E453D1"/>
    <w:rsid w:val="00E454ED"/>
    <w:rsid w:val="00E61B95"/>
    <w:rsid w:val="00E94C87"/>
    <w:rsid w:val="00E956FD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3FEB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2612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9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62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064401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8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26307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773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00168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86690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8985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505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9230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51648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99117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7284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2618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181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80318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62661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801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109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2780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6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5390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742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5458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40301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680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245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3867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06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158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7402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70217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66585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98516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1288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494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777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42609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7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56308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4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06086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9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747062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5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8297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26780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24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1186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6187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675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1913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0606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1816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67651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24959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72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470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5763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9173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24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7977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59253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0913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371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36844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7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91692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5075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307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44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6618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16188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1338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4841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7135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219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4586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3990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1461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253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2025-03-13T16:33:00Z</dcterms:created>
  <dcterms:modified xsi:type="dcterms:W3CDTF">2025-03-13T16:40:00Z</dcterms:modified>
</cp:coreProperties>
</file>